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2086"/>
        <w:tblW w:w="0" w:type="auto"/>
        <w:tblLayout w:type="fixed"/>
        <w:tblLook w:val="04A0" w:firstRow="1" w:lastRow="0" w:firstColumn="1" w:lastColumn="0" w:noHBand="0" w:noVBand="1"/>
      </w:tblPr>
      <w:tblGrid>
        <w:gridCol w:w="4765"/>
        <w:gridCol w:w="4770"/>
        <w:gridCol w:w="4855"/>
      </w:tblGrid>
      <w:tr w:rsidR="00476960" w14:paraId="32E5175C" w14:textId="77777777" w:rsidTr="00AB37B3">
        <w:trPr>
          <w:trHeight w:val="440"/>
        </w:trPr>
        <w:tc>
          <w:tcPr>
            <w:tcW w:w="4765" w:type="dxa"/>
            <w:shd w:val="clear" w:color="auto" w:fill="00B0F0"/>
          </w:tcPr>
          <w:p w14:paraId="695981F4" w14:textId="77777777" w:rsidR="00476960" w:rsidRPr="00476960" w:rsidRDefault="00476960" w:rsidP="00AB37B3">
            <w:pPr>
              <w:jc w:val="center"/>
              <w:rPr>
                <w:sz w:val="40"/>
                <w:szCs w:val="40"/>
              </w:rPr>
            </w:pPr>
            <w:r w:rsidRPr="00476960">
              <w:rPr>
                <w:sz w:val="40"/>
                <w:szCs w:val="40"/>
              </w:rPr>
              <w:t>Self-Help</w:t>
            </w:r>
          </w:p>
        </w:tc>
        <w:tc>
          <w:tcPr>
            <w:tcW w:w="4770" w:type="dxa"/>
            <w:shd w:val="clear" w:color="auto" w:fill="AA72D4"/>
          </w:tcPr>
          <w:p w14:paraId="29DB4D07" w14:textId="77777777" w:rsidR="00476960" w:rsidRPr="00476960" w:rsidRDefault="00476960" w:rsidP="00AB37B3">
            <w:pPr>
              <w:jc w:val="center"/>
              <w:rPr>
                <w:sz w:val="40"/>
                <w:szCs w:val="40"/>
              </w:rPr>
            </w:pPr>
            <w:r w:rsidRPr="00476960">
              <w:rPr>
                <w:sz w:val="40"/>
                <w:szCs w:val="40"/>
              </w:rPr>
              <w:t>Help Desk</w:t>
            </w:r>
          </w:p>
        </w:tc>
        <w:tc>
          <w:tcPr>
            <w:tcW w:w="4855" w:type="dxa"/>
            <w:shd w:val="clear" w:color="auto" w:fill="FFFF99"/>
          </w:tcPr>
          <w:p w14:paraId="5D26C1C9" w14:textId="77777777" w:rsidR="00476960" w:rsidRPr="00476960" w:rsidRDefault="00476960" w:rsidP="00AB37B3">
            <w:pPr>
              <w:jc w:val="center"/>
              <w:rPr>
                <w:sz w:val="40"/>
                <w:szCs w:val="40"/>
              </w:rPr>
            </w:pPr>
            <w:r w:rsidRPr="00476960">
              <w:rPr>
                <w:sz w:val="40"/>
                <w:szCs w:val="40"/>
              </w:rPr>
              <w:t>Software Consultant</w:t>
            </w:r>
          </w:p>
        </w:tc>
      </w:tr>
      <w:tr w:rsidR="00476960" w14:paraId="0EDFEDD3" w14:textId="77777777" w:rsidTr="00AB37B3">
        <w:trPr>
          <w:trHeight w:val="3230"/>
        </w:trPr>
        <w:tc>
          <w:tcPr>
            <w:tcW w:w="4765" w:type="dxa"/>
            <w:shd w:val="clear" w:color="auto" w:fill="DEEAF6" w:themeFill="accent5" w:themeFillTint="33"/>
          </w:tcPr>
          <w:p w14:paraId="19BDE803" w14:textId="470C0DF2" w:rsidR="00476960" w:rsidRPr="00BB4237" w:rsidRDefault="00AB37B3" w:rsidP="00AB37B3">
            <w:pPr>
              <w:spacing w:before="240"/>
            </w:pPr>
            <w:r w:rsidRPr="00476960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2B05AA0" wp14:editId="1131AF9A">
                  <wp:simplePos x="0" y="0"/>
                  <wp:positionH relativeFrom="column">
                    <wp:posOffset>1642745</wp:posOffset>
                  </wp:positionH>
                  <wp:positionV relativeFrom="paragraph">
                    <wp:posOffset>735965</wp:posOffset>
                  </wp:positionV>
                  <wp:extent cx="1247775" cy="1076325"/>
                  <wp:effectExtent l="0" t="0" r="9525" b="9525"/>
                  <wp:wrapTight wrapText="bothSides">
                    <wp:wrapPolygon edited="0">
                      <wp:start x="0" y="0"/>
                      <wp:lineTo x="0" y="21409"/>
                      <wp:lineTo x="21435" y="21409"/>
                      <wp:lineTo x="21435" y="0"/>
                      <wp:lineTo x="0" y="0"/>
                    </wp:wrapPolygon>
                  </wp:wrapTight>
                  <wp:docPr id="7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7627C1-D2AF-4A85-8F0C-797B4E8975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327627C1-D2AF-4A85-8F0C-797B4E8975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76960" w:rsidRPr="00BB4237">
              <w:t xml:space="preserve">Save time with our self-help tools. Many questions can be resolved quickly using Alpine’s readily available “Embedded Help Documentation in Intelliview”. </w:t>
            </w:r>
          </w:p>
          <w:p w14:paraId="6404CCF3" w14:textId="4F172C51" w:rsidR="00AB37B3" w:rsidRPr="00BB4237" w:rsidRDefault="00476960" w:rsidP="00AB37B3">
            <w:pPr>
              <w:spacing w:before="240"/>
              <w:rPr>
                <w:b/>
                <w:bCs/>
                <w:sz w:val="20"/>
                <w:szCs w:val="20"/>
              </w:rPr>
            </w:pPr>
            <w:r w:rsidRPr="00BB4237">
              <w:t xml:space="preserve">Or register for Alpine Academy where you will find </w:t>
            </w:r>
            <w:r w:rsidR="004248B3">
              <w:t>u</w:t>
            </w:r>
            <w:r w:rsidRPr="00BB4237">
              <w:t xml:space="preserve">ser </w:t>
            </w:r>
            <w:r w:rsidR="004248B3">
              <w:t>g</w:t>
            </w:r>
            <w:r w:rsidRPr="00BB4237">
              <w:t xml:space="preserve">uides, </w:t>
            </w:r>
            <w:r w:rsidR="004248B3">
              <w:t>s</w:t>
            </w:r>
            <w:r w:rsidRPr="00BB4237">
              <w:t xml:space="preserve">oftware </w:t>
            </w:r>
            <w:r w:rsidR="004248B3">
              <w:t>r</w:t>
            </w:r>
            <w:r w:rsidRPr="00BB4237">
              <w:t xml:space="preserve">elease </w:t>
            </w:r>
            <w:r w:rsidR="004248B3">
              <w:t>n</w:t>
            </w:r>
            <w:r w:rsidRPr="00BB4237">
              <w:t xml:space="preserve">otes, </w:t>
            </w:r>
            <w:r w:rsidR="004248B3">
              <w:t>s</w:t>
            </w:r>
            <w:r w:rsidRPr="00BB4237">
              <w:t xml:space="preserve">oftware documentation, </w:t>
            </w:r>
            <w:r w:rsidR="004248B3">
              <w:t>w</w:t>
            </w:r>
            <w:r w:rsidRPr="00BB4237">
              <w:t xml:space="preserve">ebinars, </w:t>
            </w:r>
            <w:r w:rsidR="004248B3">
              <w:t>t</w:t>
            </w:r>
            <w:r w:rsidRPr="00BB4237">
              <w:t xml:space="preserve">raining </w:t>
            </w:r>
            <w:r w:rsidR="004248B3">
              <w:t>m</w:t>
            </w:r>
            <w:r w:rsidRPr="00BB4237">
              <w:t xml:space="preserve">aterials and </w:t>
            </w:r>
            <w:r w:rsidR="004248B3">
              <w:t>i</w:t>
            </w:r>
            <w:r w:rsidRPr="00BB4237">
              <w:t xml:space="preserve">con </w:t>
            </w:r>
            <w:r w:rsidR="004248B3">
              <w:t>g</w:t>
            </w:r>
            <w:r w:rsidRPr="00BB4237">
              <w:t>uides.</w:t>
            </w:r>
            <w:r w:rsidR="00AB37B3" w:rsidRPr="00BB4237">
              <w:t xml:space="preserve"> </w:t>
            </w:r>
            <w:r w:rsidR="00AB37B3">
              <w:br/>
            </w:r>
            <w:r w:rsidR="00AB37B3">
              <w:br/>
            </w:r>
            <w:r w:rsidR="00AB37B3" w:rsidRPr="00AB37B3">
              <w:t xml:space="preserve">Alpine Academy: </w:t>
            </w:r>
            <w:hyperlink r:id="rId6" w:history="1">
              <w:r w:rsidR="00AB37B3" w:rsidRPr="00AB37B3">
                <w:rPr>
                  <w:rStyle w:val="Hyperlink"/>
                </w:rPr>
                <w:t>alpineacademyitw.com</w:t>
              </w:r>
            </w:hyperlink>
            <w:r w:rsidR="00AB37B3" w:rsidRPr="00AB37B3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4770" w:type="dxa"/>
            <w:shd w:val="clear" w:color="auto" w:fill="D8BEEC"/>
          </w:tcPr>
          <w:p w14:paraId="27377EB0" w14:textId="4B776907" w:rsidR="00476960" w:rsidRPr="00474A80" w:rsidRDefault="00476960" w:rsidP="00EA283F">
            <w:pPr>
              <w:spacing w:before="240"/>
              <w:jc w:val="center"/>
              <w:rPr>
                <w:b/>
                <w:bCs/>
              </w:rPr>
            </w:pPr>
            <w:r w:rsidRPr="00BB4237">
              <w:t>Helpdesk is available from 7am to 6pm Central at  </w:t>
            </w:r>
            <w:r w:rsidRPr="00474A80">
              <w:br/>
            </w:r>
            <w:r w:rsidR="00AB37B3" w:rsidRPr="00AB37B3">
              <w:rPr>
                <w:rFonts w:cstheme="minorHAnsi"/>
              </w:rPr>
              <w:t xml:space="preserve"> Call: (866) 237-2878          </w:t>
            </w:r>
            <w:r w:rsidR="00AB37B3" w:rsidRPr="00AB37B3">
              <w:rPr>
                <w:rFonts w:cstheme="minorHAnsi"/>
              </w:rPr>
              <w:br/>
              <w:t>Email:</w:t>
            </w:r>
            <w:r w:rsidR="00AB37B3">
              <w:rPr>
                <w:rFonts w:cstheme="minorHAnsi"/>
              </w:rPr>
              <w:t xml:space="preserve"> </w:t>
            </w:r>
            <w:r w:rsidR="00AB37B3" w:rsidRPr="00AB37B3">
              <w:rPr>
                <w:rFonts w:cstheme="minorHAnsi"/>
              </w:rPr>
              <w:t xml:space="preserve">helpdesk@alpineitw.com      </w:t>
            </w:r>
            <w:r w:rsidR="00AB37B3" w:rsidRPr="00AB37B3">
              <w:rPr>
                <w:rFonts w:cstheme="minorHAnsi"/>
              </w:rPr>
              <w:br/>
              <w:t xml:space="preserve">Help Center: </w:t>
            </w:r>
            <w:hyperlink r:id="rId7" w:history="1">
              <w:r w:rsidR="00AB37B3" w:rsidRPr="00AB37B3">
                <w:rPr>
                  <w:rStyle w:val="Hyperlink"/>
                  <w:rFonts w:cstheme="minorHAnsi"/>
                </w:rPr>
                <w:t>alpineitw.zendesk.com</w:t>
              </w:r>
            </w:hyperlink>
            <w:r w:rsidR="00EA283F">
              <w:rPr>
                <w:rStyle w:val="Hyperlink"/>
                <w:rFonts w:cstheme="minorHAnsi"/>
              </w:rPr>
              <w:br/>
            </w:r>
            <w:r w:rsidR="00EA283F">
              <w:t xml:space="preserve"> </w:t>
            </w:r>
            <w:r w:rsidR="00EA283F">
              <w:t xml:space="preserve">Online Site Keys:  </w:t>
            </w:r>
            <w:hyperlink r:id="rId8" w:history="1">
              <w:r w:rsidR="00EA283F" w:rsidRPr="00BA01D7">
                <w:rPr>
                  <w:rStyle w:val="Hyperlink"/>
                </w:rPr>
                <w:t>itwbcgsitekeys.com</w:t>
              </w:r>
            </w:hyperlink>
            <w:r w:rsidRPr="00BB4237">
              <w:br/>
            </w:r>
            <w:r w:rsidRPr="00474A80">
              <w:br/>
            </w:r>
            <w:r w:rsidRPr="00BB4237">
              <w:t>Contact them for:</w:t>
            </w:r>
            <w:r>
              <w:t xml:space="preserve"> </w:t>
            </w:r>
            <w:r w:rsidR="004248B3">
              <w:t>s</w:t>
            </w:r>
            <w:r w:rsidRPr="00BB4237">
              <w:t xml:space="preserve">oftware </w:t>
            </w:r>
            <w:r w:rsidR="004248B3">
              <w:t>a</w:t>
            </w:r>
            <w:r w:rsidRPr="00BB4237">
              <w:t>uthorization</w:t>
            </w:r>
            <w:r>
              <w:t xml:space="preserve">, </w:t>
            </w:r>
            <w:r w:rsidR="004248B3">
              <w:t>g</w:t>
            </w:r>
            <w:r w:rsidRPr="00BB4237">
              <w:t>eneral questions on software functionality</w:t>
            </w:r>
            <w:r>
              <w:t>, i</w:t>
            </w:r>
            <w:r w:rsidRPr="00BB4237">
              <w:t xml:space="preserve">nformational </w:t>
            </w:r>
            <w:r>
              <w:t>s</w:t>
            </w:r>
            <w:r w:rsidRPr="00BB4237">
              <w:t>upport</w:t>
            </w:r>
            <w:r>
              <w:t>, r</w:t>
            </w:r>
            <w:r w:rsidRPr="00BB4237">
              <w:t>eporting software issues</w:t>
            </w:r>
            <w:r>
              <w:t>, s</w:t>
            </w:r>
            <w:r w:rsidRPr="00BB4237">
              <w:t>oftware updates</w:t>
            </w:r>
            <w:r>
              <w:t xml:space="preserve">, </w:t>
            </w:r>
            <w:r w:rsidRPr="00BB4237">
              <w:t>software installation</w:t>
            </w:r>
            <w:r w:rsidRPr="00474A80">
              <w:t xml:space="preserve"> </w:t>
            </w:r>
            <w:r w:rsidRPr="00BB4237">
              <w:t>requests</w:t>
            </w:r>
            <w:r>
              <w:t>, or any u</w:t>
            </w:r>
            <w:r w:rsidRPr="00BB4237">
              <w:t xml:space="preserve">rgent requests </w:t>
            </w:r>
            <w:r>
              <w:t>you</w:t>
            </w:r>
            <w:r w:rsidR="00A57F6E">
              <w:t>r</w:t>
            </w:r>
            <w:r>
              <w:t xml:space="preserve"> software consultant </w:t>
            </w:r>
            <w:r w:rsidR="00CD5612">
              <w:br/>
            </w:r>
            <w:r w:rsidRPr="00BB4237">
              <w:t>can’t get to</w:t>
            </w:r>
            <w:r>
              <w:t>.</w:t>
            </w:r>
            <w:r w:rsidR="00EA283F">
              <w:br/>
            </w:r>
            <w:r w:rsidR="00EA283F">
              <w:br/>
            </w:r>
          </w:p>
        </w:tc>
        <w:tc>
          <w:tcPr>
            <w:tcW w:w="4855" w:type="dxa"/>
            <w:shd w:val="clear" w:color="auto" w:fill="FFFFCC"/>
          </w:tcPr>
          <w:p w14:paraId="1703FBCF" w14:textId="46B9C13A" w:rsidR="00476960" w:rsidRPr="006747FF" w:rsidRDefault="00476960" w:rsidP="00AB37B3">
            <w:pPr>
              <w:spacing w:before="240"/>
              <w:jc w:val="center"/>
              <w:rPr>
                <w:b/>
                <w:bCs/>
              </w:rPr>
            </w:pPr>
            <w:r w:rsidRPr="00BB4237">
              <w:t>Software Consultants are typically available during local business hours for the below issues</w:t>
            </w:r>
            <w:r w:rsidR="004248B3">
              <w:t>:</w:t>
            </w:r>
            <w:r w:rsidRPr="00BB4237">
              <w:t xml:space="preserve">  </w:t>
            </w:r>
            <w:r w:rsidR="00A57F6E">
              <w:br/>
            </w:r>
            <w:r w:rsidR="00A57F6E">
              <w:br/>
            </w:r>
            <w:r w:rsidRPr="006747FF">
              <w:t>Software consultants are available for c</w:t>
            </w:r>
            <w:r w:rsidRPr="00BB4237">
              <w:t>ustomization</w:t>
            </w:r>
            <w:r w:rsidRPr="006747FF">
              <w:t xml:space="preserve"> (</w:t>
            </w:r>
            <w:r w:rsidRPr="00BB4237">
              <w:t>Trusbid, Bactchcut or Report file</w:t>
            </w:r>
            <w:r w:rsidRPr="006747FF">
              <w:t>), u</w:t>
            </w:r>
            <w:r w:rsidRPr="00BB4237">
              <w:t>rgent support needs (Server</w:t>
            </w:r>
            <w:r w:rsidRPr="006747FF">
              <w:t xml:space="preserve"> </w:t>
            </w:r>
            <w:r w:rsidRPr="00BB4237">
              <w:t>down/production stopped)</w:t>
            </w:r>
            <w:r w:rsidRPr="006747FF">
              <w:t>, r</w:t>
            </w:r>
            <w:r w:rsidRPr="00BB4237">
              <w:t>eporting software issues affecting production</w:t>
            </w:r>
            <w:r w:rsidRPr="006747FF">
              <w:t>, h</w:t>
            </w:r>
            <w:r w:rsidRPr="00BB4237">
              <w:t>ardware/</w:t>
            </w:r>
            <w:r w:rsidRPr="006747FF">
              <w:t>s</w:t>
            </w:r>
            <w:r w:rsidRPr="00BB4237">
              <w:t>oftware guidance</w:t>
            </w:r>
            <w:r w:rsidRPr="006747FF">
              <w:t>, c</w:t>
            </w:r>
            <w:r w:rsidRPr="00BB4237">
              <w:t>hange management</w:t>
            </w:r>
            <w:r w:rsidRPr="006747FF">
              <w:t xml:space="preserve"> (</w:t>
            </w:r>
            <w:r w:rsidRPr="00BB4237">
              <w:t>Update versions, performance tuning etc.</w:t>
            </w:r>
            <w:r w:rsidRPr="006747FF">
              <w:t>), or to discuss</w:t>
            </w:r>
            <w:r w:rsidRPr="00BB4237">
              <w:t xml:space="preserve"> support satisfaction</w:t>
            </w:r>
            <w:r w:rsidRPr="006747FF">
              <w:t>.</w:t>
            </w:r>
          </w:p>
        </w:tc>
      </w:tr>
      <w:tr w:rsidR="00476960" w14:paraId="7EFC0A31" w14:textId="77777777" w:rsidTr="00AB37B3">
        <w:trPr>
          <w:trHeight w:val="530"/>
        </w:trPr>
        <w:tc>
          <w:tcPr>
            <w:tcW w:w="4765" w:type="dxa"/>
            <w:shd w:val="clear" w:color="auto" w:fill="D0CECE" w:themeFill="background2" w:themeFillShade="E6"/>
          </w:tcPr>
          <w:p w14:paraId="3FB35EEA" w14:textId="77777777" w:rsidR="00476960" w:rsidRPr="00476960" w:rsidRDefault="00476960" w:rsidP="00AB37B3">
            <w:pPr>
              <w:jc w:val="center"/>
              <w:rPr>
                <w:sz w:val="40"/>
                <w:szCs w:val="40"/>
              </w:rPr>
            </w:pPr>
            <w:r w:rsidRPr="00BA7389">
              <w:rPr>
                <w:sz w:val="40"/>
                <w:szCs w:val="40"/>
              </w:rPr>
              <w:t>Structural Engineering</w:t>
            </w:r>
          </w:p>
        </w:tc>
        <w:tc>
          <w:tcPr>
            <w:tcW w:w="4770" w:type="dxa"/>
            <w:shd w:val="clear" w:color="auto" w:fill="92D050"/>
          </w:tcPr>
          <w:p w14:paraId="5F4D17BD" w14:textId="77777777" w:rsidR="00476960" w:rsidRPr="00476960" w:rsidRDefault="00476960" w:rsidP="00AB37B3">
            <w:pPr>
              <w:jc w:val="center"/>
              <w:rPr>
                <w:sz w:val="40"/>
                <w:szCs w:val="40"/>
              </w:rPr>
            </w:pPr>
            <w:r w:rsidRPr="00BA7389">
              <w:rPr>
                <w:sz w:val="40"/>
                <w:szCs w:val="40"/>
              </w:rPr>
              <w:t>Equipment Tech Support</w:t>
            </w:r>
          </w:p>
        </w:tc>
        <w:tc>
          <w:tcPr>
            <w:tcW w:w="4855" w:type="dxa"/>
            <w:shd w:val="clear" w:color="auto" w:fill="FFD85D"/>
          </w:tcPr>
          <w:p w14:paraId="2B949A9C" w14:textId="77777777" w:rsidR="00476960" w:rsidRPr="00476960" w:rsidRDefault="00476960" w:rsidP="00AB37B3">
            <w:pPr>
              <w:jc w:val="center"/>
              <w:rPr>
                <w:sz w:val="40"/>
                <w:szCs w:val="40"/>
              </w:rPr>
            </w:pPr>
            <w:r w:rsidRPr="00585226">
              <w:rPr>
                <w:sz w:val="40"/>
                <w:szCs w:val="40"/>
              </w:rPr>
              <w:t>Salesperson</w:t>
            </w:r>
          </w:p>
        </w:tc>
      </w:tr>
      <w:tr w:rsidR="00476960" w14:paraId="08D0F0BE" w14:textId="77777777" w:rsidTr="00AB37B3">
        <w:trPr>
          <w:trHeight w:val="3932"/>
        </w:trPr>
        <w:tc>
          <w:tcPr>
            <w:tcW w:w="4765" w:type="dxa"/>
            <w:shd w:val="clear" w:color="auto" w:fill="EAEAEA"/>
          </w:tcPr>
          <w:p w14:paraId="261FEA7F" w14:textId="5DBA5213" w:rsidR="00476960" w:rsidRDefault="00476960" w:rsidP="00AB37B3">
            <w:pPr>
              <w:jc w:val="center"/>
            </w:pPr>
            <w:r>
              <w:br/>
            </w:r>
            <w:r w:rsidRPr="00BB4237">
              <w:t>Alpine Structural Engineers are available at </w:t>
            </w:r>
            <w:r w:rsidRPr="00474A80">
              <w:br/>
            </w:r>
            <w:hyperlink r:id="rId9" w:history="1">
              <w:r w:rsidRPr="00BB4237">
                <w:rPr>
                  <w:rStyle w:val="Hyperlink"/>
                </w:rPr>
                <w:t>(800) 521</w:t>
              </w:r>
              <w:r w:rsidRPr="00474A80">
                <w:rPr>
                  <w:rStyle w:val="Hyperlink"/>
                </w:rPr>
                <w:t>-</w:t>
              </w:r>
              <w:r w:rsidRPr="00BB4237">
                <w:rPr>
                  <w:rStyle w:val="Hyperlink"/>
                </w:rPr>
                <w:t>9790</w:t>
              </w:r>
            </w:hyperlink>
            <w:r w:rsidRPr="00BB4237">
              <w:t> or </w:t>
            </w:r>
            <w:r w:rsidRPr="00474A80">
              <w:br/>
            </w:r>
            <w:hyperlink r:id="rId10" w:history="1">
              <w:r w:rsidRPr="00BB4237">
                <w:rPr>
                  <w:rStyle w:val="Hyperlink"/>
                </w:rPr>
                <w:t>structuralengineeringsupport@alpineitw.com</w:t>
              </w:r>
            </w:hyperlink>
            <w:r w:rsidRPr="00BB4237">
              <w:t xml:space="preserve">.  </w:t>
            </w:r>
            <w:r w:rsidRPr="00474A80">
              <w:br/>
            </w:r>
            <w:r>
              <w:br/>
            </w:r>
            <w:r w:rsidRPr="00BB4237">
              <w:t>You may also contact your local engineers directly</w:t>
            </w:r>
            <w:r>
              <w:t xml:space="preserve"> for q</w:t>
            </w:r>
            <w:r w:rsidRPr="00BB4237">
              <w:t>uestions regarding a job sent in for seals</w:t>
            </w:r>
            <w:r>
              <w:t>, t</w:t>
            </w:r>
            <w:r w:rsidRPr="00474A80">
              <w:t xml:space="preserve">russ </w:t>
            </w:r>
            <w:r>
              <w:t>r</w:t>
            </w:r>
            <w:r w:rsidRPr="00474A80">
              <w:t>epairs</w:t>
            </w:r>
            <w:r>
              <w:t>, y</w:t>
            </w:r>
            <w:r w:rsidRPr="00BB4237">
              <w:t>ou have technical questions about truss design/plating (i.e. how to get a truss to pass)</w:t>
            </w:r>
            <w:r>
              <w:t>, or y</w:t>
            </w:r>
            <w:r w:rsidRPr="00BB4237">
              <w:t>ou are not sure how to properly load a truss in </w:t>
            </w:r>
            <w:proofErr w:type="spellStart"/>
            <w:r w:rsidRPr="00BB4237">
              <w:t>IntelliVIEW</w:t>
            </w:r>
            <w:proofErr w:type="spellEnd"/>
            <w:r w:rsidRPr="00474A80">
              <w:t>.</w:t>
            </w:r>
          </w:p>
        </w:tc>
        <w:tc>
          <w:tcPr>
            <w:tcW w:w="4770" w:type="dxa"/>
            <w:shd w:val="clear" w:color="auto" w:fill="E2EFD9" w:themeFill="accent6" w:themeFillTint="33"/>
          </w:tcPr>
          <w:p w14:paraId="3173C4CF" w14:textId="4142F613" w:rsidR="00BB4237" w:rsidRPr="00BB4237" w:rsidRDefault="00476960" w:rsidP="00AB37B3">
            <w:pPr>
              <w:jc w:val="center"/>
            </w:pPr>
            <w:r>
              <w:br/>
            </w:r>
            <w:r w:rsidRPr="00BB4237">
              <w:t>Equipment tech support is available from 7am to 6pm Central at </w:t>
            </w:r>
            <w:hyperlink r:id="rId11" w:history="1">
              <w:r w:rsidRPr="00BB4237">
                <w:rPr>
                  <w:rStyle w:val="Hyperlink"/>
                </w:rPr>
                <w:t>(800) 521-9790</w:t>
              </w:r>
            </w:hyperlink>
            <w:r w:rsidRPr="00BB4237">
              <w:t> or </w:t>
            </w:r>
            <w:r>
              <w:br/>
            </w:r>
            <w:hyperlink r:id="rId12" w:history="1">
              <w:r w:rsidRPr="00BB4237">
                <w:rPr>
                  <w:rStyle w:val="Hyperlink"/>
                </w:rPr>
                <w:t>machinerysupport@alpineitw.com</w:t>
              </w:r>
            </w:hyperlink>
            <w:r w:rsidR="00A57F6E">
              <w:t>.</w:t>
            </w:r>
            <w:r w:rsidR="00A57F6E">
              <w:br/>
            </w:r>
            <w:r w:rsidR="00A57F6E">
              <w:br/>
            </w:r>
            <w:r w:rsidRPr="00BB4237">
              <w:t>  </w:t>
            </w:r>
            <w:r>
              <w:t>I</w:t>
            </w:r>
            <w:r w:rsidR="00BB4237" w:rsidRPr="00BB4237">
              <w:t>ssues with Alpine equipment</w:t>
            </w:r>
            <w:r>
              <w:t>, p</w:t>
            </w:r>
            <w:r w:rsidR="00BB4237" w:rsidRPr="00BB4237">
              <w:t>ieces are being cut at the wrong length/angle</w:t>
            </w:r>
            <w:r>
              <w:t>, e</w:t>
            </w:r>
            <w:r w:rsidR="00BB4237" w:rsidRPr="00BB4237">
              <w:t>rrors with equipment software</w:t>
            </w:r>
            <w:r>
              <w:t>, h</w:t>
            </w:r>
            <w:r w:rsidR="00BB4237" w:rsidRPr="00BB4237">
              <w:t>elp with calibration</w:t>
            </w:r>
            <w:r>
              <w:t>, help c</w:t>
            </w:r>
            <w:r w:rsidR="00BB4237" w:rsidRPr="00BB4237">
              <w:t>hang</w:t>
            </w:r>
            <w:r>
              <w:t>ing</w:t>
            </w:r>
            <w:r w:rsidR="00BB4237" w:rsidRPr="00BB4237">
              <w:t xml:space="preserve"> options at a saw or assembly table</w:t>
            </w:r>
            <w:r>
              <w:t>, s</w:t>
            </w:r>
            <w:r w:rsidR="00BB4237" w:rsidRPr="00BB4237">
              <w:t>aw won’t power up</w:t>
            </w:r>
            <w:r>
              <w:t>, or A</w:t>
            </w:r>
            <w:r w:rsidR="00BB4237" w:rsidRPr="00BB4237">
              <w:t>utoSet pucks aren’t moving</w:t>
            </w:r>
            <w:r>
              <w:t xml:space="preserve"> etc.</w:t>
            </w:r>
          </w:p>
          <w:p w14:paraId="4151F54B" w14:textId="7B887A0C" w:rsidR="00476960" w:rsidRDefault="00476960" w:rsidP="00AB37B3">
            <w:pPr>
              <w:jc w:val="center"/>
            </w:pPr>
            <w:r w:rsidRPr="00BB4237">
              <w:t>For issues or questions related to eShop applications, Helpdesk (above) is the preferred option</w:t>
            </w:r>
            <w:r>
              <w:t xml:space="preserve">: </w:t>
            </w:r>
            <w:r w:rsidR="00BB4237" w:rsidRPr="00BB4237">
              <w:t>eShop Manager</w:t>
            </w:r>
            <w:r>
              <w:t xml:space="preserve">, </w:t>
            </w:r>
            <w:r w:rsidR="00BB4237" w:rsidRPr="00BB4237">
              <w:t>eShop web stations</w:t>
            </w:r>
            <w:r>
              <w:t xml:space="preserve">, </w:t>
            </w:r>
            <w:r w:rsidR="00BB4237" w:rsidRPr="00BB4237">
              <w:t>Manual cutting or assembly stations</w:t>
            </w:r>
            <w:r>
              <w:t xml:space="preserve"> or </w:t>
            </w:r>
            <w:r w:rsidR="00BB4237" w:rsidRPr="00BB4237">
              <w:t>eShop database</w:t>
            </w:r>
            <w:r>
              <w:t xml:space="preserve"> issues.</w:t>
            </w:r>
          </w:p>
        </w:tc>
        <w:tc>
          <w:tcPr>
            <w:tcW w:w="4855" w:type="dxa"/>
            <w:shd w:val="clear" w:color="auto" w:fill="FFE599" w:themeFill="accent4" w:themeFillTint="66"/>
          </w:tcPr>
          <w:p w14:paraId="003C0BA7" w14:textId="3DBF0982" w:rsidR="00476960" w:rsidRPr="00BB4237" w:rsidRDefault="00476960" w:rsidP="00AB37B3">
            <w:pPr>
              <w:jc w:val="center"/>
            </w:pPr>
            <w:r>
              <w:br/>
            </w:r>
            <w:r w:rsidRPr="00BB4237">
              <w:t>Alpine Sales reps are typically available during local business hours.  If you don’t know who your local Sales rep is, please contact your Software Consultant or fill ou</w:t>
            </w:r>
            <w:r>
              <w:t>t</w:t>
            </w:r>
            <w:r w:rsidRPr="00BB4237">
              <w:t> the form at the bottom of this page: </w:t>
            </w:r>
            <w:hyperlink r:id="rId13" w:history="1">
              <w:r w:rsidRPr="00BB4237">
                <w:rPr>
                  <w:rStyle w:val="Hyperlink"/>
                </w:rPr>
                <w:t>Alpine ITW Support Website</w:t>
              </w:r>
            </w:hyperlink>
          </w:p>
          <w:p w14:paraId="1A97AB22" w14:textId="77777777" w:rsidR="00476960" w:rsidRPr="00BB4237" w:rsidRDefault="00476960" w:rsidP="00AB37B3">
            <w:r w:rsidRPr="00BB4237">
              <w:t> </w:t>
            </w:r>
          </w:p>
          <w:p w14:paraId="478D0A4C" w14:textId="77777777" w:rsidR="00476960" w:rsidRDefault="00476960" w:rsidP="00AB37B3">
            <w:pPr>
              <w:jc w:val="center"/>
            </w:pPr>
            <w:r>
              <w:t>Contact them for: q</w:t>
            </w:r>
            <w:r w:rsidR="00BB4237" w:rsidRPr="00BB4237">
              <w:t>uestions regarding a plate order</w:t>
            </w:r>
            <w:r>
              <w:t>, y</w:t>
            </w:r>
            <w:r w:rsidR="00BB4237" w:rsidRPr="00BB4237">
              <w:t>ou want to schedule training with the Alpine training department</w:t>
            </w:r>
            <w:r>
              <w:t>, n</w:t>
            </w:r>
            <w:r w:rsidR="00BB4237" w:rsidRPr="00BB4237">
              <w:t xml:space="preserve">ew </w:t>
            </w:r>
            <w:r>
              <w:t>d</w:t>
            </w:r>
            <w:r w:rsidR="00BB4237" w:rsidRPr="00BB4237">
              <w:t>esigner training</w:t>
            </w:r>
            <w:r>
              <w:t>, c</w:t>
            </w:r>
            <w:r w:rsidR="00BB4237" w:rsidRPr="00BB4237">
              <w:t xml:space="preserve">ontinuing </w:t>
            </w:r>
            <w:r>
              <w:t>e</w:t>
            </w:r>
            <w:r w:rsidR="00BB4237" w:rsidRPr="00BB4237">
              <w:t>ducation training</w:t>
            </w:r>
            <w:r>
              <w:t>, y</w:t>
            </w:r>
            <w:r w:rsidR="00BB4237" w:rsidRPr="00BB4237">
              <w:t>ou are interested in purchasing Alpine equipment</w:t>
            </w:r>
            <w:r>
              <w:t>, or y</w:t>
            </w:r>
            <w:r w:rsidR="00BB4237" w:rsidRPr="00BB4237">
              <w:t>ou are interested in adding more modules to your Alpine software </w:t>
            </w:r>
            <w:r>
              <w:t>ST</w:t>
            </w:r>
            <w:r w:rsidRPr="00BB4237">
              <w:t>ITCHER, iPanel, eShop, etc</w:t>
            </w:r>
            <w:r>
              <w:t>.</w:t>
            </w:r>
          </w:p>
        </w:tc>
      </w:tr>
    </w:tbl>
    <w:p w14:paraId="2C46EAC4" w14:textId="42EFA142" w:rsidR="00BA7389" w:rsidRDefault="00577023" w:rsidP="00476960">
      <w:pPr>
        <w:jc w:val="center"/>
      </w:pPr>
      <w:r w:rsidRPr="00476960">
        <w:rPr>
          <w:b/>
          <w:bCs/>
          <w:sz w:val="48"/>
          <w:szCs w:val="48"/>
        </w:rPr>
        <w:t xml:space="preserve">Customer Support </w:t>
      </w:r>
      <w:r w:rsidR="004970F2" w:rsidRPr="00476960">
        <w:rPr>
          <w:b/>
          <w:bCs/>
          <w:sz w:val="48"/>
          <w:szCs w:val="48"/>
        </w:rPr>
        <w:t>Resources</w:t>
      </w:r>
      <w:r w:rsidR="004970F2" w:rsidRPr="00476960">
        <w:rPr>
          <w:sz w:val="48"/>
          <w:szCs w:val="48"/>
        </w:rPr>
        <w:t>:</w:t>
      </w:r>
      <w:r w:rsidR="004970F2">
        <w:t xml:space="preserve"> </w:t>
      </w:r>
      <w:r w:rsidR="00476960">
        <w:br/>
      </w:r>
      <w:r w:rsidR="004970F2" w:rsidRPr="00AB37B3">
        <w:rPr>
          <w:sz w:val="18"/>
          <w:szCs w:val="18"/>
        </w:rPr>
        <w:t>We are passionate about ensuring you receive the help you need in a timely manner.</w:t>
      </w:r>
      <w:r w:rsidR="00AB37B3" w:rsidRPr="00AB37B3">
        <w:rPr>
          <w:sz w:val="18"/>
          <w:szCs w:val="18"/>
        </w:rPr>
        <w:t xml:space="preserve">  </w:t>
      </w:r>
      <w:r w:rsidR="004970F2" w:rsidRPr="00AB37B3">
        <w:rPr>
          <w:sz w:val="18"/>
          <w:szCs w:val="18"/>
        </w:rPr>
        <w:t>If you have a question or issues with Alpine software here are a list of our support resources:</w:t>
      </w:r>
      <w:r w:rsidR="004970F2" w:rsidRPr="00AB37B3">
        <w:rPr>
          <w:sz w:val="18"/>
          <w:szCs w:val="18"/>
        </w:rPr>
        <w:br/>
      </w:r>
    </w:p>
    <w:sectPr w:rsidR="00BA7389" w:rsidSect="0047696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7710A"/>
    <w:multiLevelType w:val="hybridMultilevel"/>
    <w:tmpl w:val="BD749842"/>
    <w:lvl w:ilvl="0" w:tplc="AABA4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7C7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C8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506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C83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A4F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48B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C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881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82237C7"/>
    <w:multiLevelType w:val="hybridMultilevel"/>
    <w:tmpl w:val="08AAAEA0"/>
    <w:lvl w:ilvl="0" w:tplc="C3C26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CC5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948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0C5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BEF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E87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742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C27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2ED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AD603C0"/>
    <w:multiLevelType w:val="hybridMultilevel"/>
    <w:tmpl w:val="25B05418"/>
    <w:lvl w:ilvl="0" w:tplc="87AA0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700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920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89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4C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A63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7C8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76D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148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89"/>
    <w:rsid w:val="004248B3"/>
    <w:rsid w:val="00474A80"/>
    <w:rsid w:val="00476960"/>
    <w:rsid w:val="004970F2"/>
    <w:rsid w:val="00577023"/>
    <w:rsid w:val="00585226"/>
    <w:rsid w:val="006747FF"/>
    <w:rsid w:val="00924395"/>
    <w:rsid w:val="00A57F6E"/>
    <w:rsid w:val="00AB37B3"/>
    <w:rsid w:val="00BA7389"/>
    <w:rsid w:val="00BB4237"/>
    <w:rsid w:val="00CA4632"/>
    <w:rsid w:val="00CD5612"/>
    <w:rsid w:val="00EA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FB5E"/>
  <w15:chartTrackingRefBased/>
  <w15:docId w15:val="{4EEC8099-D0A2-40B9-8932-AB8D1A33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42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wbcgsitekeys.com" TargetMode="External"/><Relationship Id="rId13" Type="http://schemas.openxmlformats.org/officeDocument/2006/relationships/hyperlink" Target="https://alpineitw.com/services-support/engineering-software-and-equipment-suppo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pineitw.zendesk.com" TargetMode="External"/><Relationship Id="rId12" Type="http://schemas.openxmlformats.org/officeDocument/2006/relationships/hyperlink" Target="mailto:machinerysupport@alpineit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pineacademyitw.com/" TargetMode="External"/><Relationship Id="rId11" Type="http://schemas.openxmlformats.org/officeDocument/2006/relationships/hyperlink" Target="mailto:(800)%20521-9790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structuralengineeringsupport@alpineitw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(800)%20521-979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Wiechert, Laura</dc:creator>
  <cp:keywords/>
  <dc:description/>
  <cp:lastModifiedBy>Wiechert, Laura</cp:lastModifiedBy>
  <cp:revision>10</cp:revision>
  <dcterms:created xsi:type="dcterms:W3CDTF">2021-08-19T18:33:00Z</dcterms:created>
  <dcterms:modified xsi:type="dcterms:W3CDTF">2021-08-23T18:35:00Z</dcterms:modified>
</cp:coreProperties>
</file>